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4E27" w:rsidP="008B7CDD" w:rsidRDefault="00024E27" w14:paraId="1D338FB8" w14:textId="24226E7E">
      <w:pPr>
        <w:pStyle w:val="Base"/>
        <w:spacing w:before="0"/>
        <w:jc w:val="center"/>
        <w:rPr>
          <w:rFonts w:ascii="Arial" w:hAnsi="Arial"/>
          <w:b/>
        </w:rPr>
      </w:pPr>
      <w:r>
        <w:rPr>
          <w:rFonts w:ascii="Arial" w:hAnsi="Arial"/>
          <w:b/>
        </w:rPr>
        <w:t>MTS SUMMER MOUNTAIN LEADER ASSESSMENT</w:t>
      </w:r>
    </w:p>
    <w:p w:rsidR="008B7CDD" w:rsidP="008B7CDD" w:rsidRDefault="008B7CDD" w14:paraId="5E1D3BA4" w14:textId="77777777">
      <w:pPr>
        <w:pStyle w:val="Base"/>
        <w:spacing w:before="0"/>
        <w:rPr>
          <w:rFonts w:ascii="Arial" w:hAnsi="Arial"/>
          <w:b/>
        </w:rPr>
      </w:pPr>
    </w:p>
    <w:p w:rsidR="008B7CDD" w:rsidRDefault="008B7CDD" w14:paraId="2285EC74" w14:textId="77777777">
      <w:pPr>
        <w:pStyle w:val="Base"/>
        <w:spacing w:before="0"/>
        <w:rPr>
          <w:rFonts w:ascii="Arial" w:hAnsi="Arial"/>
          <w:b/>
          <w:sz w:val="20"/>
        </w:rPr>
      </w:pPr>
    </w:p>
    <w:p w:rsidR="00024E27" w:rsidRDefault="00024E27" w14:paraId="06CCEADF" w14:textId="77777777">
      <w:pPr>
        <w:pStyle w:val="Base"/>
        <w:spacing w:before="0"/>
        <w:rPr>
          <w:rFonts w:ascii="Arial" w:hAnsi="Arial"/>
          <w:b/>
          <w:sz w:val="20"/>
        </w:rPr>
      </w:pPr>
      <w:r>
        <w:rPr>
          <w:rFonts w:ascii="Arial" w:hAnsi="Arial"/>
          <w:b/>
          <w:sz w:val="20"/>
        </w:rPr>
        <w:t>PROVISIONAL PROGRAMME</w:t>
      </w:r>
    </w:p>
    <w:p w:rsidRPr="00B25120" w:rsidR="00B25120" w:rsidP="00B25120" w:rsidRDefault="00B25120" w14:paraId="7E5B207C" w14:textId="77777777">
      <w:pPr>
        <w:pStyle w:val="Base"/>
        <w:spacing w:before="0"/>
        <w:rPr>
          <w:rFonts w:ascii="Arial" w:hAnsi="Arial"/>
          <w:sz w:val="20"/>
        </w:rPr>
      </w:pPr>
      <w:r w:rsidRPr="00B25120">
        <w:rPr>
          <w:rFonts w:ascii="Arial" w:hAnsi="Arial"/>
          <w:sz w:val="20"/>
        </w:rPr>
        <w:t xml:space="preserve">Please note that the programme described below is provisional. Course and participant needs, weather and conditions will necessitate some changes. This programme should be viewed in conjunction with the syllabus contained in the Mountain Leader Handbook. </w:t>
      </w:r>
    </w:p>
    <w:p w:rsidR="00024E27" w:rsidRDefault="00024E27" w14:paraId="08FA2D16" w14:textId="77777777">
      <w:pPr>
        <w:pStyle w:val="Base"/>
        <w:spacing w:before="0"/>
        <w:rPr>
          <w:rFonts w:ascii="Arial" w:hAnsi="Arial"/>
          <w:sz w:val="20"/>
        </w:rPr>
      </w:pPr>
    </w:p>
    <w:p w:rsidR="00024E27" w:rsidRDefault="00024E27" w14:paraId="00A0582C" w14:textId="77777777">
      <w:pPr>
        <w:pStyle w:val="Base"/>
        <w:spacing w:before="0"/>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
        <w:gridCol w:w="2430"/>
        <w:gridCol w:w="5897"/>
      </w:tblGrid>
      <w:tr w:rsidR="00F8020B" w:rsidTr="0B8729E2" w14:paraId="4C7675F7" w14:textId="77777777">
        <w:tblPrEx>
          <w:tblCellMar>
            <w:top w:w="0" w:type="dxa"/>
            <w:bottom w:w="0" w:type="dxa"/>
          </w:tblCellMar>
        </w:tblPrEx>
        <w:tc>
          <w:tcPr>
            <w:tcW w:w="918" w:type="dxa"/>
            <w:tcMar/>
          </w:tcPr>
          <w:p w:rsidR="002B48F6" w:rsidP="002B48F6" w:rsidRDefault="002B48F6" w14:paraId="7483A409" w14:textId="77777777">
            <w:pPr>
              <w:pStyle w:val="Base"/>
              <w:spacing w:before="0"/>
              <w:jc w:val="center"/>
              <w:rPr>
                <w:rFonts w:ascii="Arial" w:hAnsi="Arial"/>
                <w:b/>
                <w:sz w:val="20"/>
              </w:rPr>
            </w:pPr>
          </w:p>
          <w:p w:rsidR="002B48F6" w:rsidP="002B48F6" w:rsidRDefault="002B48F6" w14:paraId="192E9EF2" w14:textId="77777777">
            <w:pPr>
              <w:pStyle w:val="Base"/>
              <w:spacing w:before="0"/>
              <w:jc w:val="center"/>
              <w:rPr>
                <w:rFonts w:ascii="Arial" w:hAnsi="Arial"/>
                <w:b/>
                <w:sz w:val="20"/>
              </w:rPr>
            </w:pPr>
          </w:p>
          <w:p w:rsidR="002B48F6" w:rsidP="002B48F6" w:rsidRDefault="002B48F6" w14:paraId="5200A050" w14:textId="77777777">
            <w:pPr>
              <w:pStyle w:val="Base"/>
              <w:spacing w:before="0"/>
              <w:jc w:val="center"/>
              <w:rPr>
                <w:rFonts w:ascii="Arial" w:hAnsi="Arial"/>
                <w:b/>
                <w:sz w:val="20"/>
              </w:rPr>
            </w:pPr>
          </w:p>
          <w:p w:rsidR="002B48F6" w:rsidP="002B48F6" w:rsidRDefault="002B48F6" w14:paraId="59FE9FF4" w14:textId="77777777">
            <w:pPr>
              <w:pStyle w:val="Base"/>
              <w:spacing w:before="0"/>
              <w:jc w:val="center"/>
              <w:rPr>
                <w:rFonts w:ascii="Arial" w:hAnsi="Arial"/>
                <w:b/>
                <w:sz w:val="20"/>
              </w:rPr>
            </w:pPr>
          </w:p>
          <w:p w:rsidR="002B48F6" w:rsidP="002B48F6" w:rsidRDefault="002B48F6" w14:paraId="18810952" w14:textId="77777777">
            <w:pPr>
              <w:pStyle w:val="Base"/>
              <w:spacing w:before="0"/>
              <w:jc w:val="center"/>
              <w:rPr>
                <w:rFonts w:ascii="Arial" w:hAnsi="Arial"/>
                <w:b/>
                <w:sz w:val="20"/>
              </w:rPr>
            </w:pPr>
          </w:p>
          <w:p w:rsidR="002B48F6" w:rsidP="002B48F6" w:rsidRDefault="002B48F6" w14:paraId="64851025" w14:textId="77777777">
            <w:pPr>
              <w:pStyle w:val="Base"/>
              <w:spacing w:before="0"/>
              <w:jc w:val="center"/>
              <w:rPr>
                <w:rFonts w:ascii="Arial" w:hAnsi="Arial"/>
                <w:b/>
                <w:sz w:val="20"/>
              </w:rPr>
            </w:pPr>
          </w:p>
          <w:p w:rsidR="002B48F6" w:rsidP="002B48F6" w:rsidRDefault="002B48F6" w14:paraId="467DCC46" w14:textId="77777777">
            <w:pPr>
              <w:pStyle w:val="Base"/>
              <w:spacing w:before="0"/>
              <w:jc w:val="center"/>
              <w:rPr>
                <w:rFonts w:ascii="Arial" w:hAnsi="Arial"/>
                <w:b/>
                <w:sz w:val="20"/>
              </w:rPr>
            </w:pPr>
          </w:p>
          <w:p w:rsidR="00F8020B" w:rsidP="002B48F6" w:rsidRDefault="00F8020B" w14:paraId="226345C9" w14:textId="63127C68">
            <w:pPr>
              <w:pStyle w:val="Base"/>
              <w:spacing w:before="0"/>
              <w:jc w:val="center"/>
              <w:rPr>
                <w:rFonts w:ascii="Arial" w:hAnsi="Arial"/>
                <w:sz w:val="20"/>
              </w:rPr>
            </w:pPr>
            <w:r>
              <w:rPr>
                <w:rFonts w:ascii="Arial" w:hAnsi="Arial"/>
                <w:b/>
                <w:sz w:val="20"/>
              </w:rPr>
              <w:t>Day 1</w:t>
            </w:r>
          </w:p>
        </w:tc>
        <w:tc>
          <w:tcPr>
            <w:tcW w:w="2430" w:type="dxa"/>
            <w:tcMar/>
          </w:tcPr>
          <w:p w:rsidR="008B7CDD" w:rsidP="002B48F6" w:rsidRDefault="008B7CDD" w14:paraId="5578F388" w14:textId="62B084F5">
            <w:pPr>
              <w:pStyle w:val="Base"/>
              <w:spacing w:before="0"/>
              <w:jc w:val="center"/>
              <w:rPr>
                <w:rFonts w:ascii="Arial" w:hAnsi="Arial"/>
                <w:b/>
                <w:sz w:val="20"/>
              </w:rPr>
            </w:pPr>
          </w:p>
          <w:p w:rsidRPr="006B5DE1" w:rsidR="006B5DE1" w:rsidP="002B48F6" w:rsidRDefault="006B5DE1" w14:paraId="49F3FEC1" w14:textId="1C6DABCE">
            <w:pPr>
              <w:spacing w:before="0"/>
              <w:jc w:val="center"/>
              <w:rPr>
                <w:rFonts w:ascii="Arial" w:hAnsi="Arial" w:cs="Arial"/>
                <w:b/>
                <w:bCs/>
                <w:sz w:val="20"/>
              </w:rPr>
            </w:pPr>
            <w:r w:rsidRPr="006B5DE1">
              <w:rPr>
                <w:rFonts w:ascii="Arial" w:hAnsi="Arial" w:cs="Arial"/>
                <w:b/>
                <w:bCs/>
                <w:sz w:val="20"/>
              </w:rPr>
              <w:t>1</w:t>
            </w:r>
            <w:r w:rsidR="007D3C51">
              <w:rPr>
                <w:rFonts w:ascii="Arial" w:hAnsi="Arial" w:cs="Arial"/>
                <w:b/>
                <w:bCs/>
                <w:sz w:val="20"/>
              </w:rPr>
              <w:t>&amp;2</w:t>
            </w:r>
            <w:r w:rsidR="00C01AA6">
              <w:rPr>
                <w:rFonts w:ascii="Arial" w:hAnsi="Arial" w:cs="Arial"/>
                <w:b/>
                <w:bCs/>
                <w:sz w:val="20"/>
              </w:rPr>
              <w:t>.</w:t>
            </w:r>
            <w:r w:rsidRPr="006B5DE1">
              <w:rPr>
                <w:rFonts w:ascii="Arial" w:hAnsi="Arial" w:cs="Arial"/>
                <w:b/>
                <w:bCs/>
                <w:sz w:val="20"/>
              </w:rPr>
              <w:t xml:space="preserve"> </w:t>
            </w:r>
            <w:r w:rsidR="009B68F2">
              <w:rPr>
                <w:rFonts w:ascii="Arial" w:hAnsi="Arial" w:cs="Arial"/>
                <w:b/>
                <w:bCs/>
                <w:sz w:val="20"/>
              </w:rPr>
              <w:t>Leaders</w:t>
            </w:r>
            <w:r w:rsidRPr="006B5DE1">
              <w:rPr>
                <w:rFonts w:ascii="Arial" w:hAnsi="Arial" w:cs="Arial"/>
                <w:b/>
                <w:bCs/>
                <w:sz w:val="20"/>
              </w:rPr>
              <w:t xml:space="preserve"> Responsibilities </w:t>
            </w:r>
            <w:r w:rsidR="003C4DA5">
              <w:rPr>
                <w:rFonts w:ascii="Arial" w:hAnsi="Arial" w:cs="Arial"/>
                <w:b/>
                <w:bCs/>
                <w:sz w:val="20"/>
              </w:rPr>
              <w:t>&amp; Leadership and Decision Making</w:t>
            </w:r>
          </w:p>
          <w:p w:rsidR="006B5DE1" w:rsidP="002B48F6" w:rsidRDefault="006B5DE1" w14:paraId="30810D87" w14:textId="77777777">
            <w:pPr>
              <w:pStyle w:val="Base"/>
              <w:spacing w:before="0"/>
              <w:jc w:val="center"/>
              <w:rPr>
                <w:rFonts w:ascii="Arial" w:hAnsi="Arial"/>
                <w:b/>
                <w:sz w:val="20"/>
              </w:rPr>
            </w:pPr>
          </w:p>
          <w:p w:rsidR="00DC1F9E" w:rsidP="002B48F6" w:rsidRDefault="00DC1F9E" w14:paraId="09AB3F1B" w14:textId="4D602BBD">
            <w:pPr>
              <w:pStyle w:val="Base"/>
              <w:spacing w:before="0"/>
              <w:jc w:val="center"/>
              <w:rPr>
                <w:rFonts w:ascii="Arial" w:hAnsi="Arial"/>
                <w:b/>
                <w:sz w:val="20"/>
              </w:rPr>
            </w:pPr>
            <w:r>
              <w:rPr>
                <w:rFonts w:ascii="Arial" w:hAnsi="Arial"/>
                <w:b/>
                <w:sz w:val="20"/>
              </w:rPr>
              <w:t>3. Planning &amp; Weather</w:t>
            </w:r>
          </w:p>
          <w:p w:rsidR="006B5DE1" w:rsidP="002B48F6" w:rsidRDefault="006B5DE1" w14:paraId="6BCCC327" w14:textId="77777777">
            <w:pPr>
              <w:pStyle w:val="Base"/>
              <w:spacing w:before="0"/>
              <w:jc w:val="center"/>
              <w:rPr>
                <w:rFonts w:ascii="Arial" w:hAnsi="Arial"/>
                <w:b/>
                <w:sz w:val="20"/>
              </w:rPr>
            </w:pPr>
          </w:p>
          <w:p w:rsidRPr="00E345ED" w:rsidR="00F8020B" w:rsidP="002B48F6" w:rsidRDefault="00B25120" w14:paraId="0DD992CE" w14:textId="054CDB43">
            <w:pPr>
              <w:pStyle w:val="Base"/>
              <w:spacing w:before="0"/>
              <w:jc w:val="center"/>
              <w:rPr>
                <w:rFonts w:ascii="Arial" w:hAnsi="Arial"/>
                <w:b/>
                <w:sz w:val="20"/>
              </w:rPr>
            </w:pPr>
            <w:r>
              <w:rPr>
                <w:rFonts w:ascii="Arial" w:hAnsi="Arial"/>
                <w:b/>
                <w:sz w:val="20"/>
              </w:rPr>
              <w:t>4</w:t>
            </w:r>
            <w:r w:rsidR="00E345ED">
              <w:rPr>
                <w:rFonts w:ascii="Arial" w:hAnsi="Arial"/>
                <w:b/>
                <w:sz w:val="20"/>
              </w:rPr>
              <w:t>.</w:t>
            </w:r>
            <w:r w:rsidR="002E4E18">
              <w:rPr>
                <w:rFonts w:ascii="Arial" w:hAnsi="Arial"/>
                <w:b/>
                <w:sz w:val="20"/>
              </w:rPr>
              <w:t xml:space="preserve"> </w:t>
            </w:r>
            <w:r w:rsidR="006B5DE1">
              <w:rPr>
                <w:rFonts w:ascii="Arial" w:hAnsi="Arial"/>
                <w:b/>
                <w:sz w:val="20"/>
              </w:rPr>
              <w:t>Hazard</w:t>
            </w:r>
            <w:r w:rsidR="00E345ED">
              <w:rPr>
                <w:rFonts w:ascii="Arial" w:hAnsi="Arial"/>
                <w:b/>
                <w:sz w:val="20"/>
              </w:rPr>
              <w:t>s</w:t>
            </w:r>
            <w:r w:rsidR="002E4E18">
              <w:rPr>
                <w:rFonts w:ascii="Arial" w:hAnsi="Arial"/>
                <w:b/>
                <w:sz w:val="20"/>
              </w:rPr>
              <w:t xml:space="preserve"> and </w:t>
            </w:r>
            <w:r w:rsidR="008B7CDD">
              <w:rPr>
                <w:rFonts w:ascii="Arial" w:hAnsi="Arial"/>
                <w:b/>
                <w:sz w:val="20"/>
              </w:rPr>
              <w:t>E</w:t>
            </w:r>
            <w:r w:rsidR="006B5DE1">
              <w:rPr>
                <w:rFonts w:ascii="Arial" w:hAnsi="Arial"/>
                <w:b/>
                <w:sz w:val="20"/>
              </w:rPr>
              <w:t>mergency Procedures</w:t>
            </w:r>
          </w:p>
          <w:p w:rsidR="008B7CDD" w:rsidP="002B48F6" w:rsidRDefault="008B7CDD" w14:paraId="6EE1A035" w14:textId="77777777">
            <w:pPr>
              <w:pStyle w:val="Base"/>
              <w:spacing w:before="0"/>
              <w:jc w:val="center"/>
              <w:rPr>
                <w:rFonts w:ascii="Arial" w:hAnsi="Arial"/>
                <w:b/>
                <w:sz w:val="20"/>
              </w:rPr>
            </w:pPr>
          </w:p>
          <w:p w:rsidR="002C36CA" w:rsidP="002B48F6" w:rsidRDefault="002C36CA" w14:paraId="56B42F96" w14:textId="56C09499">
            <w:pPr>
              <w:pStyle w:val="Base"/>
              <w:spacing w:before="0"/>
              <w:jc w:val="center"/>
              <w:rPr>
                <w:rFonts w:ascii="Arial" w:hAnsi="Arial"/>
                <w:b/>
                <w:sz w:val="20"/>
              </w:rPr>
            </w:pPr>
            <w:r>
              <w:rPr>
                <w:rFonts w:ascii="Arial" w:hAnsi="Arial"/>
                <w:b/>
                <w:sz w:val="20"/>
              </w:rPr>
              <w:t>5. Equipment</w:t>
            </w:r>
          </w:p>
          <w:p w:rsidR="00D41A6E" w:rsidP="002B48F6" w:rsidRDefault="00D41A6E" w14:paraId="1E510D8D" w14:textId="77777777">
            <w:pPr>
              <w:pStyle w:val="Base"/>
              <w:spacing w:before="0"/>
              <w:jc w:val="center"/>
              <w:rPr>
                <w:rFonts w:ascii="Arial" w:hAnsi="Arial"/>
                <w:b/>
                <w:sz w:val="20"/>
              </w:rPr>
            </w:pPr>
          </w:p>
          <w:p w:rsidR="00D41A6E" w:rsidP="002B48F6" w:rsidRDefault="00D41A6E" w14:paraId="54BE0B55" w14:textId="5E1FEB87">
            <w:pPr>
              <w:pStyle w:val="Base"/>
              <w:spacing w:before="0"/>
              <w:jc w:val="center"/>
              <w:rPr>
                <w:rFonts w:ascii="Arial" w:hAnsi="Arial"/>
                <w:b/>
                <w:sz w:val="20"/>
              </w:rPr>
            </w:pPr>
            <w:r>
              <w:rPr>
                <w:rFonts w:ascii="Arial" w:hAnsi="Arial"/>
                <w:b/>
                <w:sz w:val="20"/>
              </w:rPr>
              <w:t>6. Walking Skills</w:t>
            </w:r>
          </w:p>
          <w:p w:rsidR="008B7CDD" w:rsidP="002B48F6" w:rsidRDefault="008B7CDD" w14:paraId="60CBF402" w14:textId="77777777">
            <w:pPr>
              <w:pStyle w:val="Base"/>
              <w:spacing w:before="0"/>
              <w:jc w:val="center"/>
              <w:rPr>
                <w:rFonts w:ascii="Arial" w:hAnsi="Arial"/>
                <w:b/>
                <w:sz w:val="20"/>
              </w:rPr>
            </w:pPr>
          </w:p>
          <w:p w:rsidRPr="00D41A6E" w:rsidR="008B7CDD" w:rsidP="002B48F6" w:rsidRDefault="00D41A6E" w14:paraId="0B5CDA27" w14:textId="39CDBA35">
            <w:pPr>
              <w:pStyle w:val="Base"/>
              <w:spacing w:before="0"/>
              <w:jc w:val="center"/>
              <w:rPr>
                <w:rFonts w:ascii="Arial" w:hAnsi="Arial"/>
                <w:b/>
                <w:sz w:val="20"/>
              </w:rPr>
            </w:pPr>
            <w:r>
              <w:rPr>
                <w:rFonts w:ascii="Arial" w:hAnsi="Arial"/>
                <w:b/>
                <w:sz w:val="20"/>
              </w:rPr>
              <w:t>7. Navigation</w:t>
            </w:r>
          </w:p>
        </w:tc>
        <w:tc>
          <w:tcPr>
            <w:tcW w:w="5897" w:type="dxa"/>
            <w:tcMar/>
          </w:tcPr>
          <w:p w:rsidR="006B5DE1" w:rsidP="008B7CDD" w:rsidRDefault="006B5DE1" w14:paraId="0429D374" w14:textId="77777777">
            <w:pPr>
              <w:pStyle w:val="Base"/>
              <w:spacing w:before="0"/>
              <w:rPr>
                <w:rFonts w:ascii="Arial" w:hAnsi="Arial"/>
                <w:sz w:val="16"/>
                <w:szCs w:val="16"/>
              </w:rPr>
            </w:pPr>
          </w:p>
          <w:p w:rsidRPr="000B6094" w:rsidR="00F8020B" w:rsidP="008B7CDD" w:rsidRDefault="00F8020B" w14:paraId="53A1AEFB" w14:textId="77777777">
            <w:pPr>
              <w:pStyle w:val="Base"/>
              <w:spacing w:before="0"/>
              <w:rPr>
                <w:rFonts w:ascii="Arial" w:hAnsi="Arial"/>
                <w:sz w:val="16"/>
                <w:szCs w:val="16"/>
              </w:rPr>
            </w:pPr>
            <w:r w:rsidRPr="000B6094">
              <w:rPr>
                <w:rFonts w:ascii="Arial" w:hAnsi="Arial"/>
                <w:sz w:val="16"/>
                <w:szCs w:val="16"/>
              </w:rPr>
              <w:t>Personal Intros</w:t>
            </w:r>
          </w:p>
          <w:p w:rsidRPr="000B6094" w:rsidR="00F8020B" w:rsidP="008B7CDD" w:rsidRDefault="00F8020B" w14:paraId="7CC2A29B" w14:textId="77777777">
            <w:pPr>
              <w:pStyle w:val="Base"/>
              <w:spacing w:before="0"/>
              <w:rPr>
                <w:rFonts w:ascii="Arial" w:hAnsi="Arial"/>
                <w:sz w:val="16"/>
                <w:szCs w:val="16"/>
              </w:rPr>
            </w:pPr>
            <w:r w:rsidRPr="000B6094">
              <w:rPr>
                <w:rFonts w:ascii="Arial" w:hAnsi="Arial"/>
                <w:sz w:val="16"/>
                <w:szCs w:val="16"/>
              </w:rPr>
              <w:t>Logbooks</w:t>
            </w:r>
          </w:p>
          <w:p w:rsidR="008B7CDD" w:rsidP="008B7CDD" w:rsidRDefault="00F8020B" w14:paraId="51E502D4" w14:textId="77777777">
            <w:pPr>
              <w:pStyle w:val="Base"/>
              <w:spacing w:before="0"/>
              <w:rPr>
                <w:rFonts w:ascii="Arial" w:hAnsi="Arial"/>
                <w:sz w:val="16"/>
                <w:szCs w:val="16"/>
              </w:rPr>
            </w:pPr>
            <w:r w:rsidRPr="000B6094">
              <w:rPr>
                <w:rFonts w:ascii="Arial" w:hAnsi="Arial"/>
                <w:sz w:val="16"/>
                <w:szCs w:val="16"/>
              </w:rPr>
              <w:t xml:space="preserve">About the assessment </w:t>
            </w:r>
            <w:r>
              <w:rPr>
                <w:rFonts w:ascii="Arial" w:hAnsi="Arial"/>
                <w:sz w:val="16"/>
                <w:szCs w:val="16"/>
              </w:rPr>
              <w:t>e</w:t>
            </w:r>
            <w:r w:rsidRPr="000B6094">
              <w:rPr>
                <w:rFonts w:ascii="Arial" w:hAnsi="Arial"/>
                <w:sz w:val="16"/>
                <w:szCs w:val="16"/>
              </w:rPr>
              <w:t xml:space="preserve">mphasis </w:t>
            </w:r>
            <w:r>
              <w:rPr>
                <w:rFonts w:ascii="Arial" w:hAnsi="Arial"/>
                <w:sz w:val="16"/>
                <w:szCs w:val="16"/>
              </w:rPr>
              <w:t>on a</w:t>
            </w:r>
            <w:r w:rsidRPr="000B6094">
              <w:rPr>
                <w:rFonts w:ascii="Arial" w:hAnsi="Arial"/>
                <w:sz w:val="16"/>
                <w:szCs w:val="16"/>
              </w:rPr>
              <w:t xml:space="preserve"> “Holistic Approach”</w:t>
            </w:r>
            <w:r w:rsidRPr="000B6094" w:rsidR="008B7CDD">
              <w:rPr>
                <w:rFonts w:ascii="Arial" w:hAnsi="Arial"/>
                <w:sz w:val="16"/>
                <w:szCs w:val="16"/>
              </w:rPr>
              <w:t xml:space="preserve"> </w:t>
            </w:r>
          </w:p>
          <w:p w:rsidR="008B7CDD" w:rsidP="008B7CDD" w:rsidRDefault="008B7CDD" w14:paraId="59AA55DB" w14:textId="77777777">
            <w:pPr>
              <w:pStyle w:val="Base"/>
              <w:spacing w:before="0"/>
              <w:rPr>
                <w:rFonts w:ascii="Arial" w:hAnsi="Arial"/>
                <w:sz w:val="16"/>
                <w:szCs w:val="16"/>
              </w:rPr>
            </w:pPr>
          </w:p>
          <w:p w:rsidRPr="000B6094" w:rsidR="008B7CDD" w:rsidP="008B7CDD" w:rsidRDefault="008B7CDD" w14:paraId="76ACA067" w14:textId="77777777">
            <w:pPr>
              <w:pStyle w:val="Base"/>
              <w:spacing w:before="0"/>
              <w:rPr>
                <w:rFonts w:ascii="Arial" w:hAnsi="Arial"/>
                <w:sz w:val="16"/>
                <w:szCs w:val="16"/>
              </w:rPr>
            </w:pPr>
            <w:r w:rsidRPr="000B6094">
              <w:rPr>
                <w:rFonts w:ascii="Arial" w:hAnsi="Arial"/>
                <w:sz w:val="16"/>
                <w:szCs w:val="16"/>
              </w:rPr>
              <w:t>Avoidance</w:t>
            </w:r>
          </w:p>
          <w:p w:rsidRPr="000B6094" w:rsidR="008B7CDD" w:rsidP="008B7CDD" w:rsidRDefault="008B7CDD" w14:paraId="57927432" w14:textId="77777777">
            <w:pPr>
              <w:pStyle w:val="Base"/>
              <w:spacing w:before="0"/>
              <w:rPr>
                <w:rFonts w:ascii="Arial" w:hAnsi="Arial"/>
                <w:sz w:val="16"/>
                <w:szCs w:val="16"/>
              </w:rPr>
            </w:pPr>
            <w:r w:rsidRPr="000B6094">
              <w:rPr>
                <w:rFonts w:ascii="Arial" w:hAnsi="Arial"/>
                <w:sz w:val="16"/>
                <w:szCs w:val="16"/>
              </w:rPr>
              <w:t>Water features &amp; characteristics</w:t>
            </w:r>
          </w:p>
          <w:p w:rsidRPr="000B6094" w:rsidR="008B7CDD" w:rsidP="008B7CDD" w:rsidRDefault="008B7CDD" w14:paraId="288087D8" w14:textId="77777777">
            <w:pPr>
              <w:pStyle w:val="Base"/>
              <w:spacing w:before="0"/>
              <w:rPr>
                <w:rFonts w:ascii="Arial" w:hAnsi="Arial"/>
                <w:sz w:val="16"/>
                <w:szCs w:val="16"/>
              </w:rPr>
            </w:pPr>
            <w:r w:rsidRPr="000B6094">
              <w:rPr>
                <w:rFonts w:ascii="Arial" w:hAnsi="Arial"/>
                <w:sz w:val="16"/>
                <w:szCs w:val="16"/>
              </w:rPr>
              <w:t>Group management &amp; safety</w:t>
            </w:r>
          </w:p>
          <w:p w:rsidR="008B7CDD" w:rsidP="008B7CDD" w:rsidRDefault="00B25120" w14:paraId="65E82F9A" w14:textId="77777777">
            <w:pPr>
              <w:pStyle w:val="Base"/>
              <w:spacing w:before="0"/>
              <w:jc w:val="left"/>
              <w:rPr>
                <w:rFonts w:ascii="Arial" w:hAnsi="Arial"/>
                <w:sz w:val="16"/>
                <w:szCs w:val="16"/>
              </w:rPr>
            </w:pPr>
            <w:r>
              <w:rPr>
                <w:rFonts w:ascii="Arial" w:hAnsi="Arial"/>
                <w:sz w:val="16"/>
                <w:szCs w:val="16"/>
              </w:rPr>
              <w:t xml:space="preserve">Managing River </w:t>
            </w:r>
            <w:r w:rsidRPr="000B6094" w:rsidR="008B7CDD">
              <w:rPr>
                <w:rFonts w:ascii="Arial" w:hAnsi="Arial"/>
                <w:sz w:val="16"/>
                <w:szCs w:val="16"/>
              </w:rPr>
              <w:t>Crossing</w:t>
            </w:r>
            <w:r>
              <w:rPr>
                <w:rFonts w:ascii="Arial" w:hAnsi="Arial"/>
                <w:sz w:val="16"/>
                <w:szCs w:val="16"/>
              </w:rPr>
              <w:t>s</w:t>
            </w:r>
            <w:r w:rsidRPr="000B6094" w:rsidR="008B7CDD">
              <w:rPr>
                <w:rFonts w:ascii="Arial" w:hAnsi="Arial"/>
                <w:sz w:val="16"/>
                <w:szCs w:val="16"/>
              </w:rPr>
              <w:t xml:space="preserve"> </w:t>
            </w:r>
          </w:p>
          <w:p w:rsidR="008B7CDD" w:rsidP="008B7CDD" w:rsidRDefault="008B7CDD" w14:paraId="17770163" w14:textId="77777777">
            <w:pPr>
              <w:pStyle w:val="Base"/>
              <w:spacing w:before="0"/>
              <w:jc w:val="left"/>
              <w:rPr>
                <w:rFonts w:ascii="Arial" w:hAnsi="Arial"/>
                <w:sz w:val="16"/>
                <w:szCs w:val="16"/>
              </w:rPr>
            </w:pPr>
            <w:r w:rsidRPr="000B6094">
              <w:rPr>
                <w:rFonts w:ascii="Arial" w:hAnsi="Arial"/>
                <w:sz w:val="16"/>
                <w:szCs w:val="16"/>
              </w:rPr>
              <w:t>Route planning</w:t>
            </w:r>
          </w:p>
          <w:p w:rsidRPr="000B6094" w:rsidR="008B7CDD" w:rsidP="008B7CDD" w:rsidRDefault="008B7CDD" w14:paraId="4B7CEFA8" w14:textId="77777777">
            <w:pPr>
              <w:pStyle w:val="Base"/>
              <w:spacing w:before="0"/>
              <w:jc w:val="left"/>
              <w:rPr>
                <w:rFonts w:ascii="Arial" w:hAnsi="Arial"/>
                <w:sz w:val="16"/>
                <w:szCs w:val="16"/>
              </w:rPr>
            </w:pPr>
          </w:p>
          <w:p w:rsidRPr="000B6094" w:rsidR="008B7CDD" w:rsidP="008B7CDD" w:rsidRDefault="008B7CDD" w14:paraId="1302DED2" w14:textId="77777777">
            <w:pPr>
              <w:pStyle w:val="Base"/>
              <w:spacing w:before="0"/>
              <w:jc w:val="left"/>
              <w:rPr>
                <w:rFonts w:ascii="Arial" w:hAnsi="Arial"/>
                <w:sz w:val="16"/>
                <w:szCs w:val="16"/>
              </w:rPr>
            </w:pPr>
            <w:r w:rsidRPr="000B6094">
              <w:rPr>
                <w:rFonts w:ascii="Arial" w:hAnsi="Arial"/>
                <w:sz w:val="16"/>
                <w:szCs w:val="16"/>
              </w:rPr>
              <w:t>Accident procedure</w:t>
            </w:r>
          </w:p>
          <w:p w:rsidRPr="000B6094" w:rsidR="008B7CDD" w:rsidP="008B7CDD" w:rsidRDefault="008B7CDD" w14:paraId="702AC925" w14:textId="77777777">
            <w:pPr>
              <w:pStyle w:val="Base"/>
              <w:spacing w:before="0"/>
              <w:jc w:val="left"/>
              <w:rPr>
                <w:rFonts w:ascii="Arial" w:hAnsi="Arial"/>
                <w:sz w:val="16"/>
                <w:szCs w:val="16"/>
              </w:rPr>
            </w:pPr>
            <w:r w:rsidRPr="000B6094">
              <w:rPr>
                <w:rFonts w:ascii="Arial" w:hAnsi="Arial"/>
                <w:sz w:val="16"/>
                <w:szCs w:val="16"/>
              </w:rPr>
              <w:t>Improvised rescue</w:t>
            </w:r>
          </w:p>
          <w:p w:rsidRPr="000B6094" w:rsidR="008B7CDD" w:rsidP="008B7CDD" w:rsidRDefault="008B7CDD" w14:paraId="34738CC0" w14:textId="77777777">
            <w:pPr>
              <w:pStyle w:val="Base"/>
              <w:spacing w:before="0"/>
              <w:jc w:val="left"/>
              <w:rPr>
                <w:rFonts w:ascii="Arial" w:hAnsi="Arial"/>
                <w:sz w:val="16"/>
                <w:szCs w:val="16"/>
              </w:rPr>
            </w:pPr>
            <w:r w:rsidRPr="000B6094">
              <w:rPr>
                <w:rFonts w:ascii="Arial" w:hAnsi="Arial"/>
                <w:sz w:val="16"/>
                <w:szCs w:val="16"/>
              </w:rPr>
              <w:t>MR Call-out procedure</w:t>
            </w:r>
            <w:r>
              <w:rPr>
                <w:rFonts w:ascii="Arial" w:hAnsi="Arial"/>
                <w:sz w:val="16"/>
                <w:szCs w:val="16"/>
              </w:rPr>
              <w:t xml:space="preserve"> and working with aircraft.</w:t>
            </w:r>
          </w:p>
          <w:p w:rsidR="008B7CDD" w:rsidP="008B7CDD" w:rsidRDefault="008B7CDD" w14:paraId="4FEB626A" w14:textId="77777777">
            <w:pPr>
              <w:pStyle w:val="Base"/>
              <w:spacing w:before="0"/>
              <w:rPr>
                <w:rFonts w:ascii="Arial" w:hAnsi="Arial"/>
                <w:sz w:val="16"/>
                <w:szCs w:val="16"/>
              </w:rPr>
            </w:pPr>
            <w:r w:rsidRPr="000B6094">
              <w:rPr>
                <w:rFonts w:ascii="Arial" w:hAnsi="Arial"/>
                <w:sz w:val="16"/>
                <w:szCs w:val="16"/>
              </w:rPr>
              <w:t>Heat &amp; cold injuries</w:t>
            </w:r>
            <w:r>
              <w:rPr>
                <w:rFonts w:ascii="Arial" w:hAnsi="Arial"/>
                <w:sz w:val="16"/>
                <w:szCs w:val="16"/>
              </w:rPr>
              <w:t xml:space="preserve"> </w:t>
            </w:r>
          </w:p>
          <w:p w:rsidR="008B7CDD" w:rsidP="008B7CDD" w:rsidRDefault="008B7CDD" w14:paraId="142B4CFC" w14:textId="77777777">
            <w:pPr>
              <w:pStyle w:val="Base"/>
              <w:spacing w:before="0"/>
              <w:rPr>
                <w:rFonts w:ascii="Arial" w:hAnsi="Arial"/>
                <w:sz w:val="16"/>
                <w:szCs w:val="16"/>
              </w:rPr>
            </w:pPr>
          </w:p>
          <w:p w:rsidR="008B7CDD" w:rsidP="008B7CDD" w:rsidRDefault="008B7CDD" w14:paraId="5C35162B" w14:textId="77777777">
            <w:pPr>
              <w:pStyle w:val="Base"/>
              <w:spacing w:before="0"/>
              <w:rPr>
                <w:rFonts w:ascii="Arial" w:hAnsi="Arial"/>
                <w:sz w:val="16"/>
                <w:szCs w:val="16"/>
              </w:rPr>
            </w:pPr>
            <w:r w:rsidRPr="006D2151">
              <w:rPr>
                <w:rFonts w:ascii="Arial" w:hAnsi="Arial"/>
                <w:sz w:val="16"/>
                <w:szCs w:val="16"/>
              </w:rPr>
              <w:t>Candidates will pack a rucksack for the day as a group leader, which will then be checked on return to the lodge</w:t>
            </w:r>
          </w:p>
          <w:p w:rsidR="008B7CDD" w:rsidP="008B7CDD" w:rsidRDefault="008B7CDD" w14:paraId="7BA0596B" w14:textId="77777777">
            <w:pPr>
              <w:pStyle w:val="Base"/>
              <w:spacing w:before="0"/>
              <w:rPr>
                <w:rFonts w:ascii="Arial" w:hAnsi="Arial"/>
                <w:sz w:val="16"/>
                <w:szCs w:val="16"/>
              </w:rPr>
            </w:pPr>
          </w:p>
          <w:p w:rsidR="008B7CDD" w:rsidP="008B7CDD" w:rsidRDefault="008B7CDD" w14:paraId="519349FE" w14:textId="77777777">
            <w:pPr>
              <w:pStyle w:val="Base"/>
              <w:spacing w:before="0"/>
              <w:rPr>
                <w:rFonts w:ascii="Arial" w:hAnsi="Arial"/>
                <w:sz w:val="16"/>
                <w:szCs w:val="16"/>
              </w:rPr>
            </w:pPr>
          </w:p>
          <w:p w:rsidRPr="000B6094" w:rsidR="00F8020B" w:rsidP="008B7CDD" w:rsidRDefault="008B7CDD" w14:paraId="1A8A7350" w14:textId="77777777">
            <w:pPr>
              <w:pStyle w:val="Base"/>
              <w:spacing w:before="0"/>
              <w:rPr>
                <w:rFonts w:ascii="Arial" w:hAnsi="Arial"/>
                <w:sz w:val="16"/>
                <w:szCs w:val="16"/>
              </w:rPr>
            </w:pPr>
            <w:r>
              <w:rPr>
                <w:rFonts w:ascii="Arial" w:hAnsi="Arial"/>
                <w:sz w:val="16"/>
                <w:szCs w:val="16"/>
              </w:rPr>
              <w:t>Review and discussion on the Home Theory Paper.</w:t>
            </w:r>
          </w:p>
        </w:tc>
      </w:tr>
      <w:tr w:rsidR="00F8020B" w:rsidTr="0B8729E2" w14:paraId="1D5D68D4" w14:textId="77777777">
        <w:tblPrEx>
          <w:tblCellMar>
            <w:top w:w="0" w:type="dxa"/>
            <w:bottom w:w="0" w:type="dxa"/>
          </w:tblCellMar>
        </w:tblPrEx>
        <w:trPr>
          <w:trHeight w:val="612"/>
        </w:trPr>
        <w:tc>
          <w:tcPr>
            <w:tcW w:w="918" w:type="dxa"/>
            <w:tcMar/>
          </w:tcPr>
          <w:p w:rsidR="00216FB0" w:rsidP="002B48F6" w:rsidRDefault="00216FB0" w14:paraId="4254C4D9" w14:textId="77777777">
            <w:pPr>
              <w:pStyle w:val="Base"/>
              <w:spacing w:before="60" w:after="60"/>
              <w:jc w:val="center"/>
              <w:rPr>
                <w:rFonts w:ascii="Arial" w:hAnsi="Arial"/>
                <w:b/>
                <w:bCs/>
                <w:sz w:val="20"/>
              </w:rPr>
            </w:pPr>
          </w:p>
          <w:p w:rsidR="00216FB0" w:rsidP="002B48F6" w:rsidRDefault="00216FB0" w14:paraId="1D8C8E80" w14:textId="77777777">
            <w:pPr>
              <w:pStyle w:val="Base"/>
              <w:spacing w:before="60" w:after="60"/>
              <w:jc w:val="center"/>
              <w:rPr>
                <w:rFonts w:ascii="Arial" w:hAnsi="Arial"/>
                <w:b/>
                <w:bCs/>
                <w:sz w:val="20"/>
              </w:rPr>
            </w:pPr>
          </w:p>
          <w:p w:rsidR="00F8020B" w:rsidP="002B48F6" w:rsidRDefault="00F8020B" w14:paraId="77985D84" w14:textId="49109E0F">
            <w:pPr>
              <w:pStyle w:val="Base"/>
              <w:spacing w:before="60" w:after="60"/>
              <w:jc w:val="center"/>
              <w:rPr>
                <w:rFonts w:ascii="Arial" w:hAnsi="Arial"/>
                <w:b/>
                <w:bCs/>
                <w:sz w:val="20"/>
              </w:rPr>
            </w:pPr>
            <w:r>
              <w:rPr>
                <w:rFonts w:ascii="Arial" w:hAnsi="Arial"/>
                <w:b/>
                <w:bCs/>
                <w:sz w:val="20"/>
              </w:rPr>
              <w:t>Day 2</w:t>
            </w:r>
          </w:p>
        </w:tc>
        <w:tc>
          <w:tcPr>
            <w:tcW w:w="2430" w:type="dxa"/>
            <w:tcMar/>
          </w:tcPr>
          <w:p w:rsidR="008B7CDD" w:rsidP="00216FB0" w:rsidRDefault="00B25120" w14:paraId="2B489A86" w14:textId="6D655550">
            <w:pPr>
              <w:pStyle w:val="Base"/>
              <w:spacing w:before="60" w:after="60"/>
              <w:jc w:val="center"/>
              <w:rPr>
                <w:rFonts w:ascii="Arial" w:hAnsi="Arial"/>
                <w:b/>
                <w:sz w:val="20"/>
              </w:rPr>
            </w:pPr>
            <w:r>
              <w:rPr>
                <w:rFonts w:ascii="Arial" w:hAnsi="Arial"/>
                <w:b/>
                <w:sz w:val="20"/>
              </w:rPr>
              <w:t>4.1</w:t>
            </w:r>
            <w:r w:rsidR="00860A14">
              <w:rPr>
                <w:rFonts w:ascii="Arial" w:hAnsi="Arial"/>
                <w:b/>
                <w:sz w:val="20"/>
              </w:rPr>
              <w:t>&amp;2</w:t>
            </w:r>
            <w:r>
              <w:rPr>
                <w:rFonts w:ascii="Arial" w:hAnsi="Arial"/>
                <w:b/>
                <w:sz w:val="20"/>
              </w:rPr>
              <w:t xml:space="preserve"> H</w:t>
            </w:r>
            <w:r w:rsidR="006B5DE1">
              <w:rPr>
                <w:rFonts w:ascii="Arial" w:hAnsi="Arial"/>
                <w:b/>
                <w:sz w:val="20"/>
              </w:rPr>
              <w:t>azards of steep ground</w:t>
            </w:r>
          </w:p>
          <w:p w:rsidR="008B7CDD" w:rsidP="00216FB0" w:rsidRDefault="00216FB0" w14:paraId="5232C19D" w14:textId="797D7EB7">
            <w:pPr>
              <w:pStyle w:val="Base"/>
              <w:spacing w:before="60" w:after="60"/>
              <w:jc w:val="center"/>
              <w:rPr>
                <w:rFonts w:ascii="Arial" w:hAnsi="Arial"/>
                <w:sz w:val="20"/>
              </w:rPr>
            </w:pPr>
            <w:r>
              <w:rPr>
                <w:rFonts w:ascii="Arial" w:hAnsi="Arial"/>
                <w:sz w:val="20"/>
              </w:rPr>
              <w:t>(continuation of day 1 competencies)</w:t>
            </w:r>
          </w:p>
          <w:p w:rsidR="008B7CDD" w:rsidP="00216FB0" w:rsidRDefault="008B7CDD" w14:paraId="003A7ABB" w14:textId="77777777">
            <w:pPr>
              <w:pStyle w:val="Base"/>
              <w:spacing w:before="60" w:after="60"/>
              <w:jc w:val="center"/>
              <w:rPr>
                <w:rFonts w:ascii="Arial" w:hAnsi="Arial"/>
                <w:sz w:val="20"/>
              </w:rPr>
            </w:pPr>
          </w:p>
          <w:p w:rsidRPr="008B7CDD" w:rsidR="008B7CDD" w:rsidP="00216FB0" w:rsidRDefault="008B7CDD" w14:paraId="5E83117A" w14:textId="77777777">
            <w:pPr>
              <w:pStyle w:val="Base"/>
              <w:spacing w:before="60" w:after="60"/>
              <w:jc w:val="center"/>
              <w:rPr>
                <w:rFonts w:ascii="Arial" w:hAnsi="Arial"/>
                <w:b/>
                <w:sz w:val="20"/>
              </w:rPr>
            </w:pPr>
            <w:r w:rsidRPr="008B7CDD">
              <w:rPr>
                <w:rFonts w:ascii="Arial" w:hAnsi="Arial"/>
                <w:b/>
                <w:sz w:val="20"/>
              </w:rPr>
              <w:t>E</w:t>
            </w:r>
            <w:r w:rsidR="006B5DE1">
              <w:rPr>
                <w:rFonts w:ascii="Arial" w:hAnsi="Arial"/>
                <w:b/>
                <w:sz w:val="20"/>
              </w:rPr>
              <w:t>xpedition Preparation</w:t>
            </w:r>
          </w:p>
        </w:tc>
        <w:tc>
          <w:tcPr>
            <w:tcW w:w="5897" w:type="dxa"/>
            <w:tcMar/>
          </w:tcPr>
          <w:p w:rsidRPr="000B6094" w:rsidR="00F8020B" w:rsidP="00024E27" w:rsidRDefault="00F8020B" w14:paraId="65426257" w14:textId="77777777">
            <w:pPr>
              <w:pStyle w:val="Base"/>
              <w:spacing w:before="60" w:after="60"/>
              <w:jc w:val="left"/>
              <w:rPr>
                <w:rFonts w:ascii="Arial" w:hAnsi="Arial"/>
                <w:sz w:val="16"/>
                <w:szCs w:val="16"/>
              </w:rPr>
            </w:pPr>
            <w:r w:rsidRPr="000B6094">
              <w:rPr>
                <w:rFonts w:ascii="Arial" w:hAnsi="Arial"/>
                <w:sz w:val="16"/>
                <w:szCs w:val="16"/>
              </w:rPr>
              <w:t>Group management &amp; terrain evaluation</w:t>
            </w:r>
          </w:p>
          <w:p w:rsidRPr="000B6094" w:rsidR="00F8020B" w:rsidP="00024E27" w:rsidRDefault="00F8020B" w14:paraId="3EC396D8" w14:textId="77777777">
            <w:pPr>
              <w:pStyle w:val="Base"/>
              <w:spacing w:before="60" w:after="60"/>
              <w:jc w:val="left"/>
              <w:rPr>
                <w:rFonts w:ascii="Arial" w:hAnsi="Arial"/>
                <w:sz w:val="16"/>
                <w:szCs w:val="16"/>
              </w:rPr>
            </w:pPr>
            <w:r w:rsidRPr="000B6094">
              <w:rPr>
                <w:rFonts w:ascii="Arial" w:hAnsi="Arial"/>
                <w:sz w:val="16"/>
                <w:szCs w:val="16"/>
              </w:rPr>
              <w:t>Anchor selection</w:t>
            </w:r>
          </w:p>
          <w:p w:rsidRPr="000B6094" w:rsidR="00F8020B" w:rsidP="00024E27" w:rsidRDefault="00F8020B" w14:paraId="707EC43E" w14:textId="77777777">
            <w:pPr>
              <w:pStyle w:val="Base"/>
              <w:spacing w:before="60" w:after="60"/>
              <w:jc w:val="left"/>
              <w:rPr>
                <w:rFonts w:ascii="Arial" w:hAnsi="Arial"/>
                <w:sz w:val="16"/>
                <w:szCs w:val="16"/>
              </w:rPr>
            </w:pPr>
            <w:r w:rsidRPr="000B6094">
              <w:rPr>
                <w:rFonts w:ascii="Arial" w:hAnsi="Arial"/>
                <w:sz w:val="16"/>
                <w:szCs w:val="16"/>
              </w:rPr>
              <w:t>Basic rope system</w:t>
            </w:r>
            <w:r w:rsidR="00B25120">
              <w:rPr>
                <w:rFonts w:ascii="Arial" w:hAnsi="Arial"/>
                <w:sz w:val="16"/>
                <w:szCs w:val="16"/>
              </w:rPr>
              <w:t>s for security</w:t>
            </w:r>
          </w:p>
          <w:p w:rsidRPr="000B6094" w:rsidR="00F8020B" w:rsidP="00024E27" w:rsidRDefault="00F8020B" w14:paraId="4A3B6E51" w14:textId="77777777">
            <w:pPr>
              <w:pStyle w:val="Base"/>
              <w:spacing w:before="60" w:after="60"/>
              <w:jc w:val="left"/>
              <w:rPr>
                <w:rFonts w:ascii="Arial" w:hAnsi="Arial"/>
                <w:sz w:val="16"/>
                <w:szCs w:val="16"/>
              </w:rPr>
            </w:pPr>
            <w:r w:rsidRPr="000B6094">
              <w:rPr>
                <w:rFonts w:ascii="Arial" w:hAnsi="Arial"/>
                <w:sz w:val="16"/>
                <w:szCs w:val="16"/>
              </w:rPr>
              <w:t>Ascent, descent</w:t>
            </w:r>
          </w:p>
          <w:p w:rsidR="00F8020B" w:rsidP="00024E27" w:rsidRDefault="00F8020B" w14:paraId="6503F390" w14:textId="77777777">
            <w:pPr>
              <w:pStyle w:val="Base"/>
              <w:spacing w:before="60" w:after="60"/>
              <w:jc w:val="left"/>
              <w:rPr>
                <w:rFonts w:ascii="Arial" w:hAnsi="Arial"/>
                <w:sz w:val="16"/>
                <w:szCs w:val="16"/>
              </w:rPr>
            </w:pPr>
            <w:r w:rsidRPr="000B6094">
              <w:rPr>
                <w:rFonts w:ascii="Arial" w:hAnsi="Arial"/>
                <w:sz w:val="16"/>
                <w:szCs w:val="16"/>
              </w:rPr>
              <w:t>Confidence roping</w:t>
            </w:r>
          </w:p>
          <w:p w:rsidRPr="008B7CDD" w:rsidR="008B7CDD" w:rsidP="00024E27" w:rsidRDefault="008B7CDD" w14:paraId="63A3C8DB" w14:textId="77777777">
            <w:pPr>
              <w:pStyle w:val="Base"/>
              <w:spacing w:before="60" w:after="60"/>
              <w:jc w:val="left"/>
              <w:rPr>
                <w:rFonts w:ascii="Arial" w:hAnsi="Arial"/>
                <w:sz w:val="16"/>
                <w:szCs w:val="16"/>
              </w:rPr>
            </w:pPr>
            <w:r>
              <w:rPr>
                <w:rFonts w:ascii="Arial" w:hAnsi="Arial"/>
                <w:sz w:val="16"/>
                <w:szCs w:val="16"/>
              </w:rPr>
              <w:t>Equipment and Food collection and packing</w:t>
            </w:r>
          </w:p>
        </w:tc>
      </w:tr>
      <w:tr w:rsidR="00F8020B" w:rsidTr="0B8729E2" w14:paraId="0D93D1AE" w14:textId="77777777">
        <w:tblPrEx>
          <w:tblCellMar>
            <w:top w:w="0" w:type="dxa"/>
            <w:bottom w:w="0" w:type="dxa"/>
          </w:tblCellMar>
        </w:tblPrEx>
        <w:trPr>
          <w:trHeight w:val="810"/>
        </w:trPr>
        <w:tc>
          <w:tcPr>
            <w:tcW w:w="918" w:type="dxa"/>
            <w:tcMar/>
          </w:tcPr>
          <w:p w:rsidR="00F8020B" w:rsidP="00216FB0" w:rsidRDefault="00F8020B" w14:paraId="238B5CBE" w14:textId="6DCC4CEC">
            <w:pPr>
              <w:pStyle w:val="Base"/>
              <w:spacing w:before="60" w:after="60"/>
              <w:jc w:val="center"/>
              <w:rPr>
                <w:rFonts w:ascii="Arial" w:hAnsi="Arial"/>
                <w:b/>
                <w:bCs/>
                <w:sz w:val="20"/>
              </w:rPr>
            </w:pPr>
            <w:r>
              <w:rPr>
                <w:rFonts w:ascii="Arial" w:hAnsi="Arial"/>
                <w:b/>
                <w:bCs/>
                <w:sz w:val="20"/>
              </w:rPr>
              <w:t>Day 3</w:t>
            </w:r>
            <w:r w:rsidR="00D34BD5">
              <w:rPr>
                <w:rFonts w:ascii="Arial" w:hAnsi="Arial"/>
                <w:b/>
                <w:bCs/>
                <w:sz w:val="20"/>
              </w:rPr>
              <w:t>&amp;4</w:t>
            </w:r>
          </w:p>
        </w:tc>
        <w:tc>
          <w:tcPr>
            <w:tcW w:w="2430" w:type="dxa"/>
            <w:tcMar/>
          </w:tcPr>
          <w:p w:rsidR="00F8020B" w:rsidP="002B48F6" w:rsidRDefault="006B5DE1" w14:paraId="1F2A17C8" w14:textId="77777777">
            <w:pPr>
              <w:pStyle w:val="Base"/>
              <w:spacing w:before="60" w:after="60"/>
              <w:jc w:val="center"/>
              <w:rPr>
                <w:rFonts w:ascii="Arial" w:hAnsi="Arial"/>
                <w:b/>
                <w:bCs/>
                <w:sz w:val="20"/>
              </w:rPr>
            </w:pPr>
            <w:r>
              <w:rPr>
                <w:rFonts w:ascii="Arial" w:hAnsi="Arial"/>
                <w:b/>
                <w:bCs/>
                <w:sz w:val="20"/>
              </w:rPr>
              <w:t xml:space="preserve">6. </w:t>
            </w:r>
            <w:r w:rsidR="00F8020B">
              <w:rPr>
                <w:rFonts w:ascii="Arial" w:hAnsi="Arial"/>
                <w:b/>
                <w:bCs/>
                <w:sz w:val="20"/>
              </w:rPr>
              <w:t>EXPEDITION</w:t>
            </w:r>
            <w:r>
              <w:rPr>
                <w:rFonts w:ascii="Arial" w:hAnsi="Arial"/>
                <w:b/>
                <w:bCs/>
                <w:sz w:val="20"/>
              </w:rPr>
              <w:t xml:space="preserve"> Skills</w:t>
            </w:r>
          </w:p>
          <w:p w:rsidRPr="00216FB0" w:rsidR="00216FB0" w:rsidP="002B48F6" w:rsidRDefault="00216FB0" w14:paraId="3471A2B1" w14:textId="5AB613B3">
            <w:pPr>
              <w:pStyle w:val="Base"/>
              <w:spacing w:before="60" w:after="60"/>
              <w:jc w:val="center"/>
              <w:rPr>
                <w:rFonts w:ascii="Arial" w:hAnsi="Arial"/>
                <w:sz w:val="18"/>
                <w:szCs w:val="18"/>
              </w:rPr>
            </w:pPr>
            <w:r w:rsidRPr="00216FB0">
              <w:rPr>
                <w:rFonts w:ascii="Arial" w:hAnsi="Arial"/>
                <w:sz w:val="18"/>
                <w:szCs w:val="18"/>
              </w:rPr>
              <w:t>(continuation of day 1&amp;2)</w:t>
            </w:r>
          </w:p>
        </w:tc>
        <w:tc>
          <w:tcPr>
            <w:tcW w:w="5897" w:type="dxa"/>
            <w:tcMar/>
          </w:tcPr>
          <w:p w:rsidRPr="000B6094" w:rsidR="00F8020B" w:rsidP="00024E27" w:rsidRDefault="00825A66" w14:paraId="067B2696" w14:textId="77777777">
            <w:pPr>
              <w:pStyle w:val="Base"/>
              <w:spacing w:before="60" w:after="60"/>
              <w:rPr>
                <w:rFonts w:ascii="Arial" w:hAnsi="Arial"/>
                <w:sz w:val="16"/>
                <w:szCs w:val="16"/>
              </w:rPr>
            </w:pPr>
            <w:r w:rsidRPr="000B6094">
              <w:rPr>
                <w:rFonts w:ascii="Arial" w:hAnsi="Arial"/>
                <w:sz w:val="16"/>
                <w:szCs w:val="16"/>
              </w:rPr>
              <w:t>Three-day</w:t>
            </w:r>
            <w:r w:rsidRPr="000B6094" w:rsidR="00F8020B">
              <w:rPr>
                <w:rFonts w:ascii="Arial" w:hAnsi="Arial"/>
                <w:sz w:val="16"/>
                <w:szCs w:val="16"/>
              </w:rPr>
              <w:t xml:space="preserve"> mountain expedition looking at:</w:t>
            </w:r>
          </w:p>
          <w:p w:rsidR="00F8020B" w:rsidP="00024E27" w:rsidRDefault="00B25120" w14:paraId="3D840A81" w14:textId="0F152313">
            <w:pPr>
              <w:pStyle w:val="Base"/>
              <w:spacing w:before="60" w:after="60"/>
            </w:pPr>
            <w:r w:rsidRPr="0B8729E2" w:rsidR="00B25120">
              <w:rPr>
                <w:rFonts w:ascii="Arial" w:hAnsi="Arial"/>
                <w:sz w:val="16"/>
                <w:szCs w:val="16"/>
              </w:rPr>
              <w:t>Group leadership</w:t>
            </w:r>
            <w:r w:rsidRPr="0B8729E2" w:rsidR="00B25120">
              <w:rPr>
                <w:rFonts w:ascii="Arial" w:hAnsi="Arial"/>
                <w:sz w:val="16"/>
                <w:szCs w:val="16"/>
              </w:rPr>
              <w:t>,</w:t>
            </w:r>
            <w:r w:rsidRPr="0B8729E2" w:rsidR="00B25120">
              <w:rPr>
                <w:rFonts w:ascii="Arial" w:hAnsi="Arial"/>
                <w:sz w:val="16"/>
                <w:szCs w:val="16"/>
              </w:rPr>
              <w:t xml:space="preserve"> </w:t>
            </w:r>
            <w:r w:rsidRPr="0B8729E2" w:rsidR="00F8020B">
              <w:rPr>
                <w:rFonts w:ascii="Arial" w:hAnsi="Arial"/>
                <w:sz w:val="16"/>
                <w:szCs w:val="16"/>
              </w:rPr>
              <w:t>Navigation,</w:t>
            </w:r>
            <w:r w:rsidRPr="0B8729E2" w:rsidR="00B25120">
              <w:rPr>
                <w:rFonts w:ascii="Arial" w:hAnsi="Arial"/>
                <w:sz w:val="16"/>
                <w:szCs w:val="16"/>
              </w:rPr>
              <w:t xml:space="preserve"> </w:t>
            </w:r>
            <w:r w:rsidRPr="0B8729E2" w:rsidR="00F8020B">
              <w:rPr>
                <w:rFonts w:ascii="Arial" w:hAnsi="Arial"/>
                <w:sz w:val="16"/>
                <w:szCs w:val="16"/>
              </w:rPr>
              <w:t>Campcraft</w:t>
            </w:r>
            <w:r w:rsidRPr="0B8729E2" w:rsidR="00B25120">
              <w:rPr>
                <w:rFonts w:ascii="Arial" w:hAnsi="Arial"/>
                <w:sz w:val="16"/>
                <w:szCs w:val="16"/>
              </w:rPr>
              <w:t>, access and the environment etc.</w:t>
            </w:r>
            <w:r w:rsidRPr="0B8729E2" w:rsidR="00F8020B">
              <w:rPr>
                <w:rFonts w:ascii="Arial" w:hAnsi="Arial"/>
                <w:sz w:val="16"/>
                <w:szCs w:val="16"/>
              </w:rPr>
              <w:t xml:space="preserve"> May include navigating at night if there is not sufficient poor </w:t>
            </w:r>
            <w:r w:rsidRPr="0B8729E2" w:rsidR="4F3F637A">
              <w:rPr>
                <w:rFonts w:ascii="Arial" w:hAnsi="Arial"/>
                <w:sz w:val="16"/>
                <w:szCs w:val="16"/>
              </w:rPr>
              <w:t>visibility.</w:t>
            </w:r>
          </w:p>
        </w:tc>
      </w:tr>
      <w:tr w:rsidR="00F8020B" w:rsidTr="0B8729E2" w14:paraId="22D19F1D" w14:textId="77777777">
        <w:tblPrEx>
          <w:tblCellMar>
            <w:top w:w="0" w:type="dxa"/>
            <w:bottom w:w="0" w:type="dxa"/>
          </w:tblCellMar>
        </w:tblPrEx>
        <w:trPr>
          <w:trHeight w:val="1089"/>
        </w:trPr>
        <w:tc>
          <w:tcPr>
            <w:tcW w:w="918" w:type="dxa"/>
            <w:tcMar/>
          </w:tcPr>
          <w:p w:rsidR="00216FB0" w:rsidP="002B48F6" w:rsidRDefault="00216FB0" w14:paraId="4F160589" w14:textId="77777777">
            <w:pPr>
              <w:pStyle w:val="Base"/>
              <w:spacing w:before="60" w:after="60"/>
              <w:jc w:val="center"/>
              <w:rPr>
                <w:rFonts w:ascii="Arial" w:hAnsi="Arial"/>
                <w:b/>
                <w:bCs/>
                <w:sz w:val="20"/>
              </w:rPr>
            </w:pPr>
          </w:p>
          <w:p w:rsidR="00F8020B" w:rsidP="002B48F6" w:rsidRDefault="00F8020B" w14:paraId="7ADFB961" w14:textId="6B73A88C">
            <w:pPr>
              <w:pStyle w:val="Base"/>
              <w:spacing w:before="60" w:after="60"/>
              <w:jc w:val="center"/>
              <w:rPr>
                <w:rFonts w:ascii="Arial" w:hAnsi="Arial"/>
                <w:b/>
                <w:bCs/>
                <w:sz w:val="20"/>
              </w:rPr>
            </w:pPr>
            <w:r>
              <w:rPr>
                <w:rFonts w:ascii="Arial" w:hAnsi="Arial"/>
                <w:b/>
                <w:bCs/>
                <w:sz w:val="20"/>
              </w:rPr>
              <w:t>Day 5</w:t>
            </w:r>
          </w:p>
        </w:tc>
        <w:tc>
          <w:tcPr>
            <w:tcW w:w="2430" w:type="dxa"/>
            <w:tcMar/>
          </w:tcPr>
          <w:p w:rsidR="006B5DE1" w:rsidP="002B48F6" w:rsidRDefault="00F8020B" w14:paraId="73D7AEC7" w14:textId="35E1B53F">
            <w:pPr>
              <w:pStyle w:val="Base"/>
              <w:spacing w:before="60" w:after="60"/>
              <w:jc w:val="center"/>
              <w:rPr>
                <w:rFonts w:ascii="Arial" w:hAnsi="Arial"/>
                <w:b/>
                <w:bCs/>
                <w:sz w:val="20"/>
              </w:rPr>
            </w:pPr>
            <w:r>
              <w:rPr>
                <w:rFonts w:ascii="Arial" w:hAnsi="Arial"/>
                <w:b/>
                <w:bCs/>
                <w:sz w:val="20"/>
              </w:rPr>
              <w:t>EXPEDITION</w:t>
            </w:r>
          </w:p>
          <w:p w:rsidR="00F8020B" w:rsidP="002B48F6" w:rsidRDefault="00F8020B" w14:paraId="345901E7" w14:textId="77777777">
            <w:pPr>
              <w:pStyle w:val="Base"/>
              <w:spacing w:before="60" w:after="60"/>
              <w:jc w:val="center"/>
              <w:rPr>
                <w:rFonts w:ascii="Arial" w:hAnsi="Arial"/>
                <w:b/>
                <w:bCs/>
                <w:sz w:val="20"/>
              </w:rPr>
            </w:pPr>
            <w:r>
              <w:rPr>
                <w:rFonts w:ascii="Arial" w:hAnsi="Arial"/>
                <w:b/>
                <w:bCs/>
                <w:sz w:val="20"/>
              </w:rPr>
              <w:t>C</w:t>
            </w:r>
            <w:r w:rsidR="006B5DE1">
              <w:rPr>
                <w:rFonts w:ascii="Arial" w:hAnsi="Arial"/>
                <w:b/>
                <w:bCs/>
                <w:sz w:val="20"/>
              </w:rPr>
              <w:t>ourse Review</w:t>
            </w:r>
          </w:p>
        </w:tc>
        <w:tc>
          <w:tcPr>
            <w:tcW w:w="5897" w:type="dxa"/>
            <w:tcMar/>
          </w:tcPr>
          <w:p w:rsidRPr="00B125AA" w:rsidR="00F8020B" w:rsidP="00024E27" w:rsidRDefault="00B25120" w14:paraId="55AACD43" w14:textId="77777777">
            <w:pPr>
              <w:pStyle w:val="Base"/>
              <w:spacing w:before="60" w:after="60"/>
              <w:rPr>
                <w:rFonts w:ascii="Arial" w:hAnsi="Arial"/>
                <w:sz w:val="16"/>
                <w:szCs w:val="16"/>
              </w:rPr>
            </w:pPr>
            <w:r>
              <w:rPr>
                <w:rFonts w:ascii="Arial" w:hAnsi="Arial"/>
                <w:sz w:val="16"/>
                <w:szCs w:val="16"/>
              </w:rPr>
              <w:t xml:space="preserve">Clean </w:t>
            </w:r>
            <w:r w:rsidRPr="00B125AA" w:rsidR="00F8020B">
              <w:rPr>
                <w:rFonts w:ascii="Arial" w:hAnsi="Arial"/>
                <w:sz w:val="16"/>
                <w:szCs w:val="16"/>
              </w:rPr>
              <w:t>Exped kit and return to stores</w:t>
            </w:r>
          </w:p>
          <w:p w:rsidRPr="00B125AA" w:rsidR="00F8020B" w:rsidP="00024E27" w:rsidRDefault="00F8020B" w14:paraId="14917515" w14:textId="77777777">
            <w:pPr>
              <w:pStyle w:val="Base"/>
              <w:spacing w:before="60" w:after="60"/>
              <w:rPr>
                <w:rFonts w:ascii="Arial" w:hAnsi="Arial"/>
                <w:sz w:val="16"/>
                <w:szCs w:val="16"/>
              </w:rPr>
            </w:pPr>
            <w:r w:rsidRPr="00B125AA">
              <w:rPr>
                <w:rFonts w:ascii="Arial" w:hAnsi="Arial"/>
                <w:sz w:val="16"/>
                <w:szCs w:val="16"/>
              </w:rPr>
              <w:t>An opportunity for the Course Director to round off the course and for the participants to share their experiences from the course.</w:t>
            </w:r>
          </w:p>
          <w:p w:rsidR="00F8020B" w:rsidP="00024E27" w:rsidRDefault="00F8020B" w14:paraId="2B457621" w14:textId="77777777">
            <w:pPr>
              <w:pStyle w:val="Base"/>
              <w:spacing w:before="60" w:after="60"/>
              <w:rPr>
                <w:rFonts w:ascii="Arial" w:hAnsi="Arial"/>
                <w:sz w:val="20"/>
              </w:rPr>
            </w:pPr>
            <w:r w:rsidRPr="00B125AA">
              <w:rPr>
                <w:rFonts w:ascii="Arial" w:hAnsi="Arial"/>
                <w:sz w:val="16"/>
                <w:szCs w:val="16"/>
              </w:rPr>
              <w:t>Individual debriefs. Individuals will receive an immediate result followed by debrief, and action plan if appropriate.</w:t>
            </w:r>
          </w:p>
        </w:tc>
      </w:tr>
    </w:tbl>
    <w:p w:rsidR="00024E27" w:rsidRDefault="00024E27" w14:paraId="5ED1EE2E" w14:textId="77777777">
      <w:pPr>
        <w:pStyle w:val="Base"/>
        <w:spacing w:before="0"/>
        <w:rPr>
          <w:rFonts w:ascii="Arial" w:hAnsi="Arial"/>
        </w:rPr>
      </w:pPr>
    </w:p>
    <w:p w:rsidR="00024E27" w:rsidRDefault="00024E27" w14:paraId="36AB41F7" w14:textId="77777777">
      <w:pPr>
        <w:pStyle w:val="Base"/>
        <w:spacing w:before="0"/>
        <w:jc w:val="left"/>
        <w:rPr>
          <w:sz w:val="20"/>
        </w:rPr>
      </w:pPr>
      <w:r>
        <w:tab/>
      </w:r>
      <w:r>
        <w:tab/>
      </w:r>
      <w:r>
        <w:tab/>
      </w:r>
    </w:p>
    <w:sectPr w:rsidR="00024E27">
      <w:headerReference w:type="default" r:id="rId12"/>
      <w:footerReference w:type="default" r:id="rId13"/>
      <w:pgSz w:w="11909" w:h="16834" w:orient="portrait" w:code="9"/>
      <w:pgMar w:top="1440" w:right="108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1E81" w:rsidRDefault="00E51E81" w14:paraId="560115A9" w14:textId="77777777">
      <w:r>
        <w:separator/>
      </w:r>
    </w:p>
  </w:endnote>
  <w:endnote w:type="continuationSeparator" w:id="0">
    <w:p w:rsidR="00E51E81" w:rsidRDefault="00E51E81" w14:paraId="250776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4E27" w:rsidRDefault="00024E27" w14:paraId="421E054E" w14:textId="77777777">
    <w:pPr>
      <w:pStyle w:val="misc"/>
      <w:jc w:val="lef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1E81" w:rsidRDefault="00E51E81" w14:paraId="397BF303" w14:textId="77777777">
      <w:r>
        <w:separator/>
      </w:r>
    </w:p>
  </w:footnote>
  <w:footnote w:type="continuationSeparator" w:id="0">
    <w:p w:rsidR="00E51E81" w:rsidRDefault="00E51E81" w14:paraId="56D587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4E27" w:rsidP="008B7CDD" w:rsidRDefault="00024E27" w14:paraId="335D02C6" w14:textId="77777777">
    <w:pPr>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6C86558"/>
    <w:lvl w:ilvl="0">
      <w:numFmt w:val="decimal"/>
      <w:lvlText w:val="*"/>
      <w:lvlJc w:val="left"/>
    </w:lvl>
  </w:abstractNum>
  <w:abstractNum w:abstractNumId="1" w15:restartNumberingAfterBreak="0">
    <w:nsid w:val="41D95C95"/>
    <w:multiLevelType w:val="hybridMultilevel"/>
    <w:tmpl w:val="FB8E31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5B7019E6"/>
    <w:multiLevelType w:val="singleLevel"/>
    <w:tmpl w:val="7D2EB1E4"/>
    <w:lvl w:ilvl="0">
      <w:start w:val="1"/>
      <w:numFmt w:val="decimal"/>
      <w:lvlText w:val="%1."/>
      <w:legacy w:legacy="1" w:legacySpace="0" w:legacyIndent="283"/>
      <w:lvlJc w:val="left"/>
      <w:pPr>
        <w:ind w:left="283" w:hanging="283"/>
      </w:pPr>
    </w:lvl>
  </w:abstractNum>
  <w:abstractNum w:abstractNumId="3" w15:restartNumberingAfterBreak="0">
    <w:nsid w:val="755A3C7F"/>
    <w:multiLevelType w:val="hybridMultilevel"/>
    <w:tmpl w:val="11F668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5C1339F"/>
    <w:multiLevelType w:val="hybridMultilevel"/>
    <w:tmpl w:val="1D4436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81022530">
    <w:abstractNumId w:val="4"/>
  </w:num>
  <w:num w:numId="2" w16cid:durableId="1872721056">
    <w:abstractNumId w:val="3"/>
  </w:num>
  <w:num w:numId="3" w16cid:durableId="8991328">
    <w:abstractNumId w:val="1"/>
  </w:num>
  <w:num w:numId="4" w16cid:durableId="1107969427">
    <w:abstractNumId w:val="0"/>
    <w:lvlOverride w:ilvl="0">
      <w:lvl w:ilvl="0">
        <w:start w:val="1"/>
        <w:numFmt w:val="bullet"/>
        <w:lvlText w:val=""/>
        <w:legacy w:legacy="1" w:legacySpace="0" w:legacyIndent="283"/>
        <w:lvlJc w:val="left"/>
        <w:rPr>
          <w:rFonts w:hint="default" w:ascii="Wingdings" w:hAnsi="Wingdings"/>
          <w:color w:val="000000"/>
          <w:sz w:val="32"/>
        </w:rPr>
      </w:lvl>
    </w:lvlOverride>
  </w:num>
  <w:num w:numId="5" w16cid:durableId="1220049113">
    <w:abstractNumId w:val="2"/>
  </w:num>
  <w:num w:numId="6" w16cid:durableId="1804159007">
    <w:abstractNumId w:val="0"/>
    <w:lvlOverride w:ilvl="0">
      <w:lvl w:ilvl="0">
        <w:start w:val="1"/>
        <w:numFmt w:val="bullet"/>
        <w:lvlText w:val=""/>
        <w:legacy w:legacy="1" w:legacySpace="0" w:legacyIndent="283"/>
        <w:lvlJc w:val="left"/>
        <w:pPr>
          <w:ind w:left="283" w:hanging="283"/>
        </w:pPr>
        <w:rPr>
          <w:rFonts w:hint="default" w:ascii="Symbol" w:hAnsi="Symbol"/>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E67"/>
    <w:rsid w:val="00024E27"/>
    <w:rsid w:val="000E6E78"/>
    <w:rsid w:val="000F648A"/>
    <w:rsid w:val="00216FB0"/>
    <w:rsid w:val="00260C63"/>
    <w:rsid w:val="00280BE0"/>
    <w:rsid w:val="002B48F6"/>
    <w:rsid w:val="002C36CA"/>
    <w:rsid w:val="002E4E18"/>
    <w:rsid w:val="003C4DA5"/>
    <w:rsid w:val="00451A93"/>
    <w:rsid w:val="00473D6C"/>
    <w:rsid w:val="0055746A"/>
    <w:rsid w:val="005C1474"/>
    <w:rsid w:val="006B4522"/>
    <w:rsid w:val="006B5DE1"/>
    <w:rsid w:val="006D0402"/>
    <w:rsid w:val="006D5AFB"/>
    <w:rsid w:val="00705E67"/>
    <w:rsid w:val="0072744C"/>
    <w:rsid w:val="007D3C51"/>
    <w:rsid w:val="00825A66"/>
    <w:rsid w:val="00860A14"/>
    <w:rsid w:val="008B7CDD"/>
    <w:rsid w:val="009B637B"/>
    <w:rsid w:val="009B68F2"/>
    <w:rsid w:val="00AA7523"/>
    <w:rsid w:val="00B25120"/>
    <w:rsid w:val="00B72311"/>
    <w:rsid w:val="00BA00FC"/>
    <w:rsid w:val="00C01AA6"/>
    <w:rsid w:val="00C112AA"/>
    <w:rsid w:val="00C16B1B"/>
    <w:rsid w:val="00C300C4"/>
    <w:rsid w:val="00C50385"/>
    <w:rsid w:val="00C8740A"/>
    <w:rsid w:val="00CB2892"/>
    <w:rsid w:val="00D30B40"/>
    <w:rsid w:val="00D34BD5"/>
    <w:rsid w:val="00D41A6E"/>
    <w:rsid w:val="00D8754D"/>
    <w:rsid w:val="00DC1F9E"/>
    <w:rsid w:val="00E23622"/>
    <w:rsid w:val="00E30815"/>
    <w:rsid w:val="00E345ED"/>
    <w:rsid w:val="00E51E81"/>
    <w:rsid w:val="00ED0906"/>
    <w:rsid w:val="00F065D6"/>
    <w:rsid w:val="00F8020B"/>
    <w:rsid w:val="00FC2033"/>
    <w:rsid w:val="00FE0C5D"/>
    <w:rsid w:val="0B8729E2"/>
    <w:rsid w:val="4F3F6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8CA28A"/>
  <w15:chartTrackingRefBased/>
  <w15:docId w15:val="{A7AB25B1-9114-4419-97E9-D1F93A03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spacing w:before="240"/>
      <w:jc w:val="both"/>
      <w:textAlignment w:val="baseline"/>
    </w:pPr>
    <w:rPr>
      <w:rFonts w:ascii="Book Antiqua" w:hAnsi="Book Antiqua"/>
      <w:sz w:val="24"/>
      <w:lang w:eastAsia="en-US"/>
    </w:rPr>
  </w:style>
  <w:style w:type="paragraph" w:styleId="Heading1">
    <w:name w:val="heading 1"/>
    <w:basedOn w:val="Normal"/>
    <w:next w:val="Normal"/>
    <w:qFormat/>
    <w:pPr>
      <w:keepNext/>
      <w:spacing w:before="40"/>
      <w:jc w:val="left"/>
      <w:outlineLvl w:val="0"/>
    </w:pPr>
    <w:rPr>
      <w:rFonts w:ascii="Arial" w:hAnsi="Arial"/>
      <w:b/>
      <w:bCs/>
      <w:sz w:val="20"/>
    </w:rPr>
  </w:style>
  <w:style w:type="paragraph" w:styleId="Heading2">
    <w:name w:val="heading 2"/>
    <w:basedOn w:val="Normal"/>
    <w:next w:val="Normal"/>
    <w:qFormat/>
    <w:pPr>
      <w:keepNext/>
      <w:outlineLvl w:val="1"/>
    </w:pPr>
    <w:rPr>
      <w:rFonts w:ascii="Arial" w:hAnsi="Arial"/>
      <w:b/>
      <w:bCs/>
      <w:sz w:val="20"/>
    </w:rPr>
  </w:style>
  <w:style w:type="paragraph" w:styleId="Heading3">
    <w:name w:val="heading 3"/>
    <w:basedOn w:val="Normal"/>
    <w:next w:val="Normal"/>
    <w:qFormat/>
    <w:pPr>
      <w:keepNext/>
      <w:jc w:val="left"/>
      <w:outlineLvl w:val="2"/>
    </w:pPr>
    <w:rPr>
      <w:rFonts w:ascii="Arial" w:hAnsi="Arial"/>
      <w:b/>
      <w:bCs/>
      <w:sz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misc" w:customStyle="1">
    <w:name w:val="misc"/>
    <w:basedOn w:val="Normal"/>
    <w:pPr>
      <w:spacing w:before="0"/>
    </w:pPr>
  </w:style>
  <w:style w:type="paragraph" w:styleId="Base" w:customStyle="1">
    <w:name w:val="Base"/>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spacing w:before="0"/>
      <w:jc w:val="center"/>
    </w:pPr>
    <w:rPr>
      <w:rFonts w:ascii="Arial" w:hAnsi="Arial"/>
      <w:b/>
      <w:sz w:val="28"/>
    </w:rPr>
  </w:style>
  <w:style w:type="paragraph" w:styleId="BodyText">
    <w:name w:val="Body Text"/>
    <w:basedOn w:val="Normal"/>
    <w:pPr>
      <w:spacing w:before="0"/>
      <w:jc w:val="left"/>
    </w:pPr>
    <w:rPr>
      <w:rFonts w:ascii="Arial" w:hAnsi="Arial"/>
      <w:sz w:val="20"/>
    </w:rPr>
  </w:style>
  <w:style w:type="paragraph" w:styleId="BodyText2">
    <w:name w:val="Body Text 2"/>
    <w:basedOn w:val="Normal"/>
    <w:rPr>
      <w:rFonts w:ascii="Arial" w:hAnsi="Arial"/>
      <w:sz w:val="20"/>
    </w:rPr>
  </w:style>
  <w:style w:type="paragraph" w:styleId="TxBrp3" w:customStyle="1">
    <w:name w:val="TxBr_p3"/>
    <w:basedOn w:val="Normal"/>
    <w:pPr>
      <w:tabs>
        <w:tab w:val="left" w:pos="204"/>
      </w:tabs>
      <w:spacing w:before="0" w:line="240" w:lineRule="atLeast"/>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F9B5D61E64947A9068C673052430E" ma:contentTypeVersion="21" ma:contentTypeDescription="Create a new document." ma:contentTypeScope="" ma:versionID="1f4315bf275909d6b08ece6bf1b3e1d1">
  <xsd:schema xmlns:xsd="http://www.w3.org/2001/XMLSchema" xmlns:xs="http://www.w3.org/2001/XMLSchema" xmlns:p="http://schemas.microsoft.com/office/2006/metadata/properties" xmlns:ns2="dbb8eb13-8159-49c5-b55e-052e4280298e" xmlns:ns3="bc1e054b-c50c-49c5-9f45-5d66ebe5ffa9" targetNamespace="http://schemas.microsoft.com/office/2006/metadata/properties" ma:root="true" ma:fieldsID="0bd7737d12f48ca62c501962899aa7e4" ns2:_="" ns3:_="">
    <xsd:import namespace="dbb8eb13-8159-49c5-b55e-052e4280298e"/>
    <xsd:import namespace="bc1e054b-c50c-49c5-9f45-5d66ebe5ff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5e06d7d-d972-408c-80cc-85a53797a545}" ma:internalName="TaxCatchAll" ma:showField="CatchAllData" ma:web="dbb8eb13-8159-49c5-b55e-052e42802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e054b-c50c-49c5-9f45-5d66ebe5ff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23e48ed-9728-4b07-a7f8-5fbb5785ed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bb8eb13-8159-49c5-b55e-052e4280298e" xsi:nil="true"/>
    <lcf76f155ced4ddcb4097134ff3c332f xmlns="bc1e054b-c50c-49c5-9f45-5d66ebe5ffa9">
      <Terms xmlns="http://schemas.microsoft.com/office/infopath/2007/PartnerControls"/>
    </lcf76f155ced4ddcb4097134ff3c332f>
    <_dlc_DocId xmlns="dbb8eb13-8159-49c5-b55e-052e4280298e">NCG0MOUNTAIN-1510425756-609</_dlc_DocId>
    <_dlc_DocIdUrl xmlns="dbb8eb13-8159-49c5-b55e-052e4280298e">
      <Url>https://sportscotland.sharepoint.com/sites/NCG_Mountain/_layouts/15/DocIdRedir.aspx?ID=NCG0MOUNTAIN-1510425756-609</Url>
      <Description>NCG0MOUNTAIN-1510425756-609</Description>
    </_dlc_DocIdUrl>
  </documentManagement>
</p:properties>
</file>

<file path=customXml/itemProps1.xml><?xml version="1.0" encoding="utf-8"?>
<ds:datastoreItem xmlns:ds="http://schemas.openxmlformats.org/officeDocument/2006/customXml" ds:itemID="{F33DBD16-AE08-4EA3-97BE-3DAE7190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bc1e054b-c50c-49c5-9f45-5d66ebe5f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7438D-5E12-4143-ACC9-86CF03BC5557}">
  <ds:schemaRefs>
    <ds:schemaRef ds:uri="http://schemas.microsoft.com/office/2006/metadata/longProperties"/>
  </ds:schemaRefs>
</ds:datastoreItem>
</file>

<file path=customXml/itemProps3.xml><?xml version="1.0" encoding="utf-8"?>
<ds:datastoreItem xmlns:ds="http://schemas.openxmlformats.org/officeDocument/2006/customXml" ds:itemID="{F7F4B6A9-6BEF-4C19-98D9-502C6CA09653}">
  <ds:schemaRefs>
    <ds:schemaRef ds:uri="http://schemas.microsoft.com/sharepoint/v3/contenttype/forms"/>
  </ds:schemaRefs>
</ds:datastoreItem>
</file>

<file path=customXml/itemProps4.xml><?xml version="1.0" encoding="utf-8"?>
<ds:datastoreItem xmlns:ds="http://schemas.openxmlformats.org/officeDocument/2006/customXml" ds:itemID="{5A80B2D4-D27B-4B07-B045-3358FCF684D5}">
  <ds:schemaRefs>
    <ds:schemaRef ds:uri="http://schemas.microsoft.com/sharepoint/events"/>
  </ds:schemaRefs>
</ds:datastoreItem>
</file>

<file path=customXml/itemProps5.xml><?xml version="1.0" encoding="utf-8"?>
<ds:datastoreItem xmlns:ds="http://schemas.openxmlformats.org/officeDocument/2006/customXml" ds:itemID="{93C56992-51F8-4060-8508-A3B046985AF3}">
  <ds:schemaRefs>
    <ds:schemaRef ds:uri="http://purl.org/dc/terms/"/>
    <ds:schemaRef ds:uri="http://purl.org/dc/elements/1.1/"/>
    <ds:schemaRef ds:uri="dbb8eb13-8159-49c5-b55e-052e4280298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bc1e054b-c50c-49c5-9f45-5d66ebe5ff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sportscotland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Assessment SML</dc:title>
  <dc:subject/>
  <dc:creator>Nigel Williams</dc:creator>
  <keywords/>
  <lastModifiedBy>Derek Bain</lastModifiedBy>
  <revision>16</revision>
  <lastPrinted>2009-10-16T14:01:00.0000000Z</lastPrinted>
  <dcterms:created xsi:type="dcterms:W3CDTF">2024-07-10T15:58:00.0000000Z</dcterms:created>
  <dcterms:modified xsi:type="dcterms:W3CDTF">2024-07-10T16:12:49.2935654Z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2025-01-09T13:48:22Z</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Year">
    <vt:lpwstr/>
  </property>
  <property fmtid="{D5CDD505-2E9C-101B-9397-08002B2CF9AE}" pid="6" name="Expired">
    <vt:lpwstr>0</vt:lpwstr>
  </property>
  <property fmtid="{D5CDD505-2E9C-101B-9397-08002B2CF9AE}" pid="7" name="Information Type">
    <vt:lpwstr/>
  </property>
  <property fmtid="{D5CDD505-2E9C-101B-9397-08002B2CF9AE}" pid="8" name="ContentTypeId">
    <vt:lpwstr>0x0101008AAD2BABD980774DAAAA71BEE350D1DF</vt:lpwstr>
  </property>
  <property fmtid="{D5CDD505-2E9C-101B-9397-08002B2CF9AE}" pid="9" name="display_urn:schemas-microsoft-com:office:office#Editor">
    <vt:lpwstr>Derek Bain</vt:lpwstr>
  </property>
  <property fmtid="{D5CDD505-2E9C-101B-9397-08002B2CF9AE}" pid="10" name="display_urn:schemas-microsoft-com:office:office#Author">
    <vt:lpwstr>Derek Bain</vt:lpwstr>
  </property>
  <property fmtid="{D5CDD505-2E9C-101B-9397-08002B2CF9AE}" pid="11" name="_dlc_DocId">
    <vt:lpwstr>NCG0MOUNTAIN-1510425756-609</vt:lpwstr>
  </property>
  <property fmtid="{D5CDD505-2E9C-101B-9397-08002B2CF9AE}" pid="12" name="_dlc_DocIdItemGuid">
    <vt:lpwstr>350d6dad-1e2e-42f5-8821-e09316b2544e</vt:lpwstr>
  </property>
  <property fmtid="{D5CDD505-2E9C-101B-9397-08002B2CF9AE}" pid="13" name="_dlc_DocIdUrl">
    <vt:lpwstr>https://sportscotland.sharepoint.com/sites/NCG_Mountain/_layouts/15/DocIdRedir.aspx?ID=NCG0MOUNTAIN-1510425756-609, NCG0MOUNTAIN-1510425756-609</vt:lpwstr>
  </property>
  <property fmtid="{D5CDD505-2E9C-101B-9397-08002B2CF9AE}" pid="14" name="MediaServiceImageTags">
    <vt:lpwstr/>
  </property>
</Properties>
</file>